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DB03" w14:textId="46BA3AB2" w:rsidR="009940E1" w:rsidRPr="009940E1" w:rsidRDefault="009940E1" w:rsidP="009940E1">
      <w:pPr>
        <w:spacing w:after="0"/>
        <w:jc w:val="center"/>
        <w:rPr>
          <w:b/>
          <w:bCs/>
        </w:rPr>
      </w:pPr>
      <w:r w:rsidRPr="009940E1">
        <w:rPr>
          <w:b/>
          <w:bCs/>
        </w:rPr>
        <w:t xml:space="preserve">Grid </w:t>
      </w:r>
      <w:r w:rsidR="00A15862">
        <w:rPr>
          <w:b/>
          <w:bCs/>
        </w:rPr>
        <w:t xml:space="preserve">&amp; Solid </w:t>
      </w:r>
      <w:r w:rsidRPr="009940E1">
        <w:rPr>
          <w:b/>
          <w:bCs/>
        </w:rPr>
        <w:t>Math</w:t>
      </w:r>
    </w:p>
    <w:p w14:paraId="020FABBD" w14:textId="2FB3FCFA" w:rsidR="009940E1" w:rsidRDefault="009940E1" w:rsidP="009940E1">
      <w:pPr>
        <w:jc w:val="center"/>
      </w:pPr>
      <w:r>
        <w:t>1/24/21</w:t>
      </w:r>
    </w:p>
    <w:p w14:paraId="56FBC70F" w14:textId="2F30D358" w:rsidR="00832FAF" w:rsidRDefault="00607260" w:rsidP="00607260">
      <w:r>
        <w:t xml:space="preserve">01/24/21/JPR – </w:t>
      </w:r>
      <w:r w:rsidRPr="002737EF">
        <w:rPr>
          <w:b/>
          <w:bCs/>
        </w:rPr>
        <w:t>New Feature</w:t>
      </w:r>
      <w:r>
        <w:t>:  A new program titled</w:t>
      </w:r>
      <w:r w:rsidR="00D20512">
        <w:t xml:space="preserve"> “</w:t>
      </w:r>
      <w:r w:rsidRPr="00607260">
        <w:rPr>
          <w:i/>
          <w:iCs/>
        </w:rPr>
        <w:t>Grid Math</w:t>
      </w:r>
      <w:r>
        <w:t xml:space="preserve">” </w:t>
      </w:r>
      <w:r w:rsidR="00D20512">
        <w:t xml:space="preserve">has been added to the </w:t>
      </w:r>
      <w:r w:rsidR="00D20512" w:rsidRPr="00D20512">
        <w:rPr>
          <w:i/>
          <w:iCs/>
        </w:rPr>
        <w:t>ModOps / Grid / Ma</w:t>
      </w:r>
      <w:r w:rsidR="00D20512">
        <w:t xml:space="preserve">th </w:t>
      </w:r>
      <w:r>
        <w:t>sub-menu</w:t>
      </w:r>
      <w:r w:rsidR="00832FAF">
        <w:t xml:space="preserve"> (</w:t>
      </w:r>
      <w:r w:rsidR="00CF40CE">
        <w:fldChar w:fldCharType="begin"/>
      </w:r>
      <w:r w:rsidR="00CF40CE">
        <w:instrText xml:space="preserve"> REF _Ref62402156 \h </w:instrText>
      </w:r>
      <w:r w:rsidR="00CF40CE">
        <w:fldChar w:fldCharType="separate"/>
      </w:r>
      <w:r w:rsidR="00A15862">
        <w:t xml:space="preserve">Figure </w:t>
      </w:r>
      <w:r w:rsidR="00A15862">
        <w:rPr>
          <w:noProof/>
        </w:rPr>
        <w:t>1</w:t>
      </w:r>
      <w:r w:rsidR="00CF40CE">
        <w:fldChar w:fldCharType="end"/>
      </w:r>
      <w:r w:rsidR="00832FAF">
        <w:t>)</w:t>
      </w:r>
      <w:r>
        <w:t xml:space="preserve">.  </w:t>
      </w:r>
    </w:p>
    <w:p w14:paraId="2F0DB207" w14:textId="77777777" w:rsidR="00832FAF" w:rsidRDefault="00832FAF" w:rsidP="00CF40CE">
      <w:pPr>
        <w:keepNext/>
        <w:spacing w:after="0"/>
        <w:jc w:val="center"/>
      </w:pPr>
      <w:r w:rsidRPr="00832FAF">
        <w:rPr>
          <w:noProof/>
        </w:rPr>
        <w:drawing>
          <wp:inline distT="0" distB="0" distL="0" distR="0" wp14:anchorId="0C36F6C0" wp14:editId="7431DA1A">
            <wp:extent cx="3414532" cy="3301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928" cy="3316322"/>
                    </a:xfrm>
                    <a:prstGeom prst="rect">
                      <a:avLst/>
                    </a:prstGeom>
                    <a:noFill/>
                    <a:ln>
                      <a:noFill/>
                    </a:ln>
                  </pic:spPr>
                </pic:pic>
              </a:graphicData>
            </a:graphic>
          </wp:inline>
        </w:drawing>
      </w:r>
    </w:p>
    <w:p w14:paraId="564B60E1" w14:textId="79A2F4E8" w:rsidR="00832FAF" w:rsidRDefault="00832FAF" w:rsidP="00832FAF">
      <w:pPr>
        <w:pStyle w:val="Caption"/>
        <w:jc w:val="center"/>
      </w:pPr>
      <w:bookmarkStart w:id="0" w:name="_Ref62402156"/>
      <w:r>
        <w:t xml:space="preserve">Figure </w:t>
      </w:r>
      <w:fldSimple w:instr=" SEQ Figure \* ARABIC ">
        <w:r w:rsidR="00A15862">
          <w:rPr>
            <w:noProof/>
          </w:rPr>
          <w:t>1</w:t>
        </w:r>
      </w:fldSimple>
      <w:bookmarkEnd w:id="0"/>
      <w:r>
        <w:t>. Location of New Grid Math Program Within ModOps / Grid / Math Sub-Menu</w:t>
      </w:r>
    </w:p>
    <w:p w14:paraId="6B08F374" w14:textId="01FE9290" w:rsidR="00832FAF" w:rsidRDefault="00832FAF" w:rsidP="00607260">
      <w:r>
        <w:t xml:space="preserve">This program replaces the </w:t>
      </w:r>
      <w:r w:rsidRPr="00832FAF">
        <w:rPr>
          <w:i/>
          <w:iCs/>
        </w:rPr>
        <w:t>Grid &amp; Constant, Grid &amp; Grid, Add Multiple Grids, Multiply Multiple Grids, Absolute Grid</w:t>
      </w:r>
      <w:r>
        <w:t xml:space="preserve">, and </w:t>
      </w:r>
      <w:r w:rsidRPr="00832FAF">
        <w:rPr>
          <w:i/>
          <w:iCs/>
        </w:rPr>
        <w:t>Grid Sieve</w:t>
      </w:r>
      <w:r>
        <w:t xml:space="preserve"> programs which have been moved to the new </w:t>
      </w:r>
      <w:r w:rsidRPr="00832FAF">
        <w:rPr>
          <w:i/>
          <w:iCs/>
        </w:rPr>
        <w:t>Utilities / Misc</w:t>
      </w:r>
      <w:r>
        <w:rPr>
          <w:i/>
          <w:iCs/>
        </w:rPr>
        <w:t>.</w:t>
      </w:r>
      <w:r w:rsidRPr="00832FAF">
        <w:rPr>
          <w:i/>
          <w:iCs/>
        </w:rPr>
        <w:t xml:space="preserve"> / Obsolete</w:t>
      </w:r>
      <w:r>
        <w:rPr>
          <w:i/>
          <w:iCs/>
        </w:rPr>
        <w:t xml:space="preserve"> Programs</w:t>
      </w:r>
      <w:r>
        <w:t xml:space="preserve"> sub-menu</w:t>
      </w:r>
      <w:r w:rsidR="00CF40CE">
        <w:t xml:space="preserve"> (</w:t>
      </w:r>
      <w:r w:rsidR="00CF40CE">
        <w:fldChar w:fldCharType="begin"/>
      </w:r>
      <w:r w:rsidR="00CF40CE">
        <w:instrText xml:space="preserve"> REF _Ref62402169 \h </w:instrText>
      </w:r>
      <w:r w:rsidR="00CF40CE">
        <w:fldChar w:fldCharType="separate"/>
      </w:r>
      <w:r w:rsidR="00A15862">
        <w:t xml:space="preserve">Figure </w:t>
      </w:r>
      <w:r w:rsidR="00A15862">
        <w:rPr>
          <w:noProof/>
        </w:rPr>
        <w:t>2</w:t>
      </w:r>
      <w:r w:rsidR="00CF40CE">
        <w:fldChar w:fldCharType="end"/>
      </w:r>
      <w:r w:rsidR="00CF40CE">
        <w:t>).  These programs have been retained in order to guarantee backwards-compatibility with older versions of RockWorks Playlists.</w:t>
      </w:r>
    </w:p>
    <w:p w14:paraId="33392B68" w14:textId="77777777" w:rsidR="00CF40CE" w:rsidRDefault="00CF40CE" w:rsidP="00CF40CE">
      <w:pPr>
        <w:keepNext/>
        <w:spacing w:after="0"/>
        <w:jc w:val="center"/>
      </w:pPr>
      <w:r w:rsidRPr="00CF40CE">
        <w:rPr>
          <w:noProof/>
        </w:rPr>
        <w:drawing>
          <wp:inline distT="0" distB="0" distL="0" distR="0" wp14:anchorId="0490A428" wp14:editId="4A3BA5B3">
            <wp:extent cx="5347504" cy="24890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7130" cy="2502855"/>
                    </a:xfrm>
                    <a:prstGeom prst="rect">
                      <a:avLst/>
                    </a:prstGeom>
                    <a:noFill/>
                    <a:ln>
                      <a:noFill/>
                    </a:ln>
                  </pic:spPr>
                </pic:pic>
              </a:graphicData>
            </a:graphic>
          </wp:inline>
        </w:drawing>
      </w:r>
    </w:p>
    <w:p w14:paraId="217235A4" w14:textId="052B430D" w:rsidR="00CF40CE" w:rsidRDefault="00CF40CE" w:rsidP="00CF40CE">
      <w:pPr>
        <w:pStyle w:val="Caption"/>
        <w:jc w:val="center"/>
      </w:pPr>
      <w:bookmarkStart w:id="1" w:name="_Ref62402169"/>
      <w:r>
        <w:t xml:space="preserve">Figure </w:t>
      </w:r>
      <w:fldSimple w:instr=" SEQ Figure \* ARABIC ">
        <w:r w:rsidR="00A15862">
          <w:rPr>
            <w:noProof/>
          </w:rPr>
          <w:t>2</w:t>
        </w:r>
      </w:fldSimple>
      <w:bookmarkEnd w:id="1"/>
      <w:r>
        <w:t>.  Grid Math Programs Moved to Utilities / Misc. / Obsolete Sub-Menu.</w:t>
      </w:r>
    </w:p>
    <w:p w14:paraId="2C3A4557" w14:textId="2BC9085E" w:rsidR="00CF40CE" w:rsidRDefault="00CF40CE" w:rsidP="00607260">
      <w:r>
        <w:t xml:space="preserve">The new </w:t>
      </w:r>
      <w:r w:rsidRPr="00CF40CE">
        <w:rPr>
          <w:i/>
          <w:iCs/>
        </w:rPr>
        <w:t>Grid Math</w:t>
      </w:r>
      <w:r>
        <w:t xml:space="preserve"> program (</w:t>
      </w:r>
      <w:r>
        <w:fldChar w:fldCharType="begin"/>
      </w:r>
      <w:r>
        <w:instrText xml:space="preserve"> REF _Ref62402429 \h </w:instrText>
      </w:r>
      <w:r>
        <w:fldChar w:fldCharType="separate"/>
      </w:r>
      <w:r w:rsidR="00A15862">
        <w:t xml:space="preserve">Figure </w:t>
      </w:r>
      <w:r w:rsidR="00A15862">
        <w:rPr>
          <w:noProof/>
        </w:rPr>
        <w:t>3</w:t>
      </w:r>
      <w:r>
        <w:fldChar w:fldCharType="end"/>
      </w:r>
      <w:r>
        <w:t>) provides a tool for performing multiple operations with grids and constants within a single menu.</w:t>
      </w:r>
    </w:p>
    <w:p w14:paraId="09FED224" w14:textId="77777777" w:rsidR="00CF40CE" w:rsidRDefault="00CF40CE" w:rsidP="00CF40CE">
      <w:pPr>
        <w:keepNext/>
        <w:spacing w:after="0"/>
        <w:jc w:val="center"/>
      </w:pPr>
      <w:r w:rsidRPr="00CF40CE">
        <w:rPr>
          <w:noProof/>
        </w:rPr>
        <w:lastRenderedPageBreak/>
        <w:drawing>
          <wp:inline distT="0" distB="0" distL="0" distR="0" wp14:anchorId="04E5CDEB" wp14:editId="0A3DE6E5">
            <wp:extent cx="5197033" cy="316585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436" cy="3176460"/>
                    </a:xfrm>
                    <a:prstGeom prst="rect">
                      <a:avLst/>
                    </a:prstGeom>
                    <a:noFill/>
                    <a:ln>
                      <a:noFill/>
                    </a:ln>
                  </pic:spPr>
                </pic:pic>
              </a:graphicData>
            </a:graphic>
          </wp:inline>
        </w:drawing>
      </w:r>
    </w:p>
    <w:p w14:paraId="16998D09" w14:textId="64689CFF" w:rsidR="00CF40CE" w:rsidRDefault="00CF40CE" w:rsidP="00CF40CE">
      <w:pPr>
        <w:pStyle w:val="Caption"/>
        <w:jc w:val="center"/>
      </w:pPr>
      <w:bookmarkStart w:id="2" w:name="_Ref62402429"/>
      <w:r>
        <w:t xml:space="preserve">Figure </w:t>
      </w:r>
      <w:fldSimple w:instr=" SEQ Figure \* ARABIC ">
        <w:r w:rsidR="00A15862">
          <w:rPr>
            <w:noProof/>
          </w:rPr>
          <w:t>3</w:t>
        </w:r>
      </w:fldSimple>
      <w:bookmarkEnd w:id="2"/>
      <w:r>
        <w:t>.  New Grid Math Program Menu</w:t>
      </w:r>
    </w:p>
    <w:p w14:paraId="586D60CA" w14:textId="77777777" w:rsidR="00CF40CE" w:rsidRDefault="00832FAF" w:rsidP="00607260">
      <w:r>
        <w:t>Notable items include</w:t>
      </w:r>
      <w:r w:rsidR="00CF40CE">
        <w:t>;</w:t>
      </w:r>
    </w:p>
    <w:p w14:paraId="22513E5E" w14:textId="7154AB4A" w:rsidR="00CF40CE" w:rsidRDefault="00CF40CE" w:rsidP="00CF40CE">
      <w:pPr>
        <w:pStyle w:val="ListParagraph"/>
        <w:numPr>
          <w:ilvl w:val="0"/>
          <w:numId w:val="6"/>
        </w:numPr>
      </w:pPr>
      <w:r>
        <w:t>The Type of Operation drop-down menu (</w:t>
      </w:r>
      <w:r>
        <w:fldChar w:fldCharType="begin"/>
      </w:r>
      <w:r>
        <w:instrText xml:space="preserve"> REF _Ref62402633 \h </w:instrText>
      </w:r>
      <w:r>
        <w:fldChar w:fldCharType="separate"/>
      </w:r>
      <w:r w:rsidR="00A15862">
        <w:t xml:space="preserve">Figure </w:t>
      </w:r>
      <w:r w:rsidR="00A15862">
        <w:rPr>
          <w:noProof/>
        </w:rPr>
        <w:t>4</w:t>
      </w:r>
      <w:r>
        <w:fldChar w:fldCharType="end"/>
      </w:r>
      <w:r>
        <w:t>) includes options for model &amp; model, model &amp; constant, model averaging, model differencing, highest-value computations, lowest-value computations, and Boolean logic.</w:t>
      </w:r>
    </w:p>
    <w:p w14:paraId="33AB113B" w14:textId="77777777" w:rsidR="00CF40CE" w:rsidRDefault="00CF40CE" w:rsidP="00CF40CE">
      <w:pPr>
        <w:pStyle w:val="ListParagraph"/>
        <w:keepNext/>
        <w:spacing w:after="0"/>
        <w:ind w:left="45"/>
        <w:jc w:val="center"/>
      </w:pPr>
      <w:r w:rsidRPr="00CF40CE">
        <w:rPr>
          <w:noProof/>
        </w:rPr>
        <w:drawing>
          <wp:inline distT="0" distB="0" distL="0" distR="0" wp14:anchorId="2372A40B" wp14:editId="0B583C35">
            <wp:extent cx="1366280" cy="3576578"/>
            <wp:effectExtent l="0" t="0" r="571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137" cy="3599762"/>
                    </a:xfrm>
                    <a:prstGeom prst="rect">
                      <a:avLst/>
                    </a:prstGeom>
                    <a:noFill/>
                    <a:ln>
                      <a:noFill/>
                    </a:ln>
                  </pic:spPr>
                </pic:pic>
              </a:graphicData>
            </a:graphic>
          </wp:inline>
        </w:drawing>
      </w:r>
    </w:p>
    <w:p w14:paraId="068E3416" w14:textId="70CE3ABE" w:rsidR="00CF40CE" w:rsidRDefault="00CF40CE" w:rsidP="00CF40CE">
      <w:pPr>
        <w:pStyle w:val="Caption"/>
        <w:jc w:val="center"/>
      </w:pPr>
      <w:bookmarkStart w:id="3" w:name="_Ref62402633"/>
      <w:r>
        <w:t xml:space="preserve">Figure </w:t>
      </w:r>
      <w:fldSimple w:instr=" SEQ Figure \* ARABIC ">
        <w:r w:rsidR="00A15862">
          <w:rPr>
            <w:noProof/>
          </w:rPr>
          <w:t>4</w:t>
        </w:r>
      </w:fldSimple>
      <w:bookmarkEnd w:id="3"/>
      <w:r>
        <w:t>.  Operation Types</w:t>
      </w:r>
    </w:p>
    <w:p w14:paraId="1EFA3FA2" w14:textId="62974A09" w:rsidR="00CF40CE" w:rsidRDefault="002737EF" w:rsidP="00CF40CE">
      <w:pPr>
        <w:pStyle w:val="ListParagraph"/>
        <w:numPr>
          <w:ilvl w:val="0"/>
          <w:numId w:val="6"/>
        </w:numPr>
      </w:pPr>
      <w:r>
        <w:t xml:space="preserve">The menu options expand to allow up to 10 operations in which each operation acts upon the results from the previous operation.  For example, the steps shown within </w:t>
      </w:r>
      <w:r>
        <w:fldChar w:fldCharType="begin"/>
      </w:r>
      <w:r>
        <w:instrText xml:space="preserve"> REF _Ref62403436 \h </w:instrText>
      </w:r>
      <w:r>
        <w:fldChar w:fldCharType="separate"/>
      </w:r>
      <w:r w:rsidR="00A15862">
        <w:t xml:space="preserve">Figure </w:t>
      </w:r>
      <w:r w:rsidR="00A15862">
        <w:rPr>
          <w:noProof/>
        </w:rPr>
        <w:t>5</w:t>
      </w:r>
      <w:r>
        <w:fldChar w:fldCharType="end"/>
      </w:r>
      <w:r>
        <w:t xml:space="preserve"> will add the Mercury and the Lead grids.  The result will then be added to the Mg grid.  The results of this operation will be added to the Gold grid.  Finally, these results will be divided by 3.</w:t>
      </w:r>
    </w:p>
    <w:p w14:paraId="57ABA46D" w14:textId="77777777" w:rsidR="002737EF" w:rsidRDefault="002737EF" w:rsidP="002737EF">
      <w:pPr>
        <w:keepNext/>
        <w:spacing w:after="0"/>
        <w:jc w:val="center"/>
      </w:pPr>
      <w:r w:rsidRPr="002737EF">
        <w:rPr>
          <w:noProof/>
        </w:rPr>
        <w:lastRenderedPageBreak/>
        <w:drawing>
          <wp:inline distT="0" distB="0" distL="0" distR="0" wp14:anchorId="36E71ABD" wp14:editId="3E3DC961">
            <wp:extent cx="4375230" cy="2678197"/>
            <wp:effectExtent l="0" t="0" r="635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8591" cy="2692497"/>
                    </a:xfrm>
                    <a:prstGeom prst="rect">
                      <a:avLst/>
                    </a:prstGeom>
                    <a:noFill/>
                    <a:ln>
                      <a:noFill/>
                    </a:ln>
                  </pic:spPr>
                </pic:pic>
              </a:graphicData>
            </a:graphic>
          </wp:inline>
        </w:drawing>
      </w:r>
    </w:p>
    <w:p w14:paraId="09354A98" w14:textId="60BDCE56" w:rsidR="00CF40CE" w:rsidRDefault="002737EF" w:rsidP="002737EF">
      <w:pPr>
        <w:pStyle w:val="Caption"/>
        <w:jc w:val="center"/>
      </w:pPr>
      <w:bookmarkStart w:id="4" w:name="_Ref62403436"/>
      <w:r>
        <w:t xml:space="preserve">Figure </w:t>
      </w:r>
      <w:fldSimple w:instr=" SEQ Figure \* ARABIC ">
        <w:r w:rsidR="00A15862">
          <w:rPr>
            <w:noProof/>
          </w:rPr>
          <w:t>5</w:t>
        </w:r>
      </w:fldSimple>
      <w:bookmarkEnd w:id="4"/>
      <w:r>
        <w:t>.  Multiple Steps</w:t>
      </w:r>
    </w:p>
    <w:p w14:paraId="73EB5F31" w14:textId="42CF473F" w:rsidR="002737EF" w:rsidRDefault="002737EF" w:rsidP="00CF40CE">
      <w:pPr>
        <w:pStyle w:val="ListParagraph"/>
        <w:numPr>
          <w:ilvl w:val="0"/>
          <w:numId w:val="6"/>
        </w:numPr>
      </w:pPr>
      <w:r>
        <w:t>The Null Process options determine how the program will handle null values (-1.0e</w:t>
      </w:r>
      <w:r w:rsidRPr="002737EF">
        <w:rPr>
          <w:vertAlign w:val="superscript"/>
        </w:rPr>
        <w:t>27</w:t>
      </w:r>
      <w:r>
        <w:t>) within the input and the output grids (</w:t>
      </w:r>
      <w:r>
        <w:fldChar w:fldCharType="begin"/>
      </w:r>
      <w:r>
        <w:instrText xml:space="preserve"> REF _Ref62403792 \h </w:instrText>
      </w:r>
      <w:r>
        <w:fldChar w:fldCharType="separate"/>
      </w:r>
      <w:r w:rsidR="00A15862">
        <w:t xml:space="preserve">Figure </w:t>
      </w:r>
      <w:r w:rsidR="00A15862">
        <w:rPr>
          <w:noProof/>
        </w:rPr>
        <w:t>6</w:t>
      </w:r>
      <w:r>
        <w:fldChar w:fldCharType="end"/>
      </w:r>
      <w:r>
        <w:t>)</w:t>
      </w:r>
    </w:p>
    <w:p w14:paraId="5E081C1F" w14:textId="77777777" w:rsidR="002737EF" w:rsidRDefault="002737EF" w:rsidP="002737EF">
      <w:pPr>
        <w:keepNext/>
        <w:spacing w:before="240" w:after="0"/>
        <w:jc w:val="center"/>
      </w:pPr>
      <w:r w:rsidRPr="002737EF">
        <w:rPr>
          <w:noProof/>
        </w:rPr>
        <w:drawing>
          <wp:inline distT="0" distB="0" distL="0" distR="0" wp14:anchorId="6F292950" wp14:editId="444B8326">
            <wp:extent cx="1504700" cy="106993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048" cy="1077296"/>
                    </a:xfrm>
                    <a:prstGeom prst="rect">
                      <a:avLst/>
                    </a:prstGeom>
                    <a:noFill/>
                    <a:ln>
                      <a:noFill/>
                    </a:ln>
                  </pic:spPr>
                </pic:pic>
              </a:graphicData>
            </a:graphic>
          </wp:inline>
        </w:drawing>
      </w:r>
    </w:p>
    <w:p w14:paraId="7E5B9775" w14:textId="046BDC9F" w:rsidR="002737EF" w:rsidRDefault="002737EF" w:rsidP="002737EF">
      <w:pPr>
        <w:pStyle w:val="Caption"/>
        <w:jc w:val="center"/>
      </w:pPr>
      <w:bookmarkStart w:id="5" w:name="_Ref62403792"/>
      <w:r>
        <w:t xml:space="preserve">Figure </w:t>
      </w:r>
      <w:fldSimple w:instr=" SEQ Figure \* ARABIC ">
        <w:r w:rsidR="00A15862">
          <w:rPr>
            <w:noProof/>
          </w:rPr>
          <w:t>6</w:t>
        </w:r>
      </w:fldSimple>
      <w:bookmarkEnd w:id="5"/>
      <w:r>
        <w:t>. Null Processing Options</w:t>
      </w:r>
    </w:p>
    <w:p w14:paraId="61BE3AA2" w14:textId="7D4AFC6E" w:rsidR="002737EF" w:rsidRDefault="002737EF" w:rsidP="002737EF">
      <w:r>
        <w:t xml:space="preserve">01/24/21/JPR – </w:t>
      </w:r>
      <w:r w:rsidRPr="002737EF">
        <w:rPr>
          <w:b/>
          <w:bCs/>
        </w:rPr>
        <w:t>New Feature</w:t>
      </w:r>
      <w:r>
        <w:t>:  A new program titled “Solid</w:t>
      </w:r>
      <w:r w:rsidRPr="00607260">
        <w:rPr>
          <w:i/>
          <w:iCs/>
        </w:rPr>
        <w:t xml:space="preserve"> Math</w:t>
      </w:r>
      <w:r>
        <w:t xml:space="preserve">” has been added to the </w:t>
      </w:r>
      <w:r w:rsidRPr="00D20512">
        <w:rPr>
          <w:i/>
          <w:iCs/>
        </w:rPr>
        <w:t xml:space="preserve">ModOps / </w:t>
      </w:r>
      <w:r>
        <w:rPr>
          <w:i/>
          <w:iCs/>
        </w:rPr>
        <w:t>Solid</w:t>
      </w:r>
      <w:r w:rsidRPr="00D20512">
        <w:rPr>
          <w:i/>
          <w:iCs/>
        </w:rPr>
        <w:t xml:space="preserve"> / Ma</w:t>
      </w:r>
      <w:r>
        <w:t xml:space="preserve">th sub-menu </w:t>
      </w:r>
      <w:r w:rsidR="00F0103F">
        <w:t>(</w:t>
      </w:r>
      <w:r w:rsidR="00F0103F">
        <w:fldChar w:fldCharType="begin"/>
      </w:r>
      <w:r w:rsidR="00F0103F">
        <w:instrText xml:space="preserve"> REF _Ref62404272 \h </w:instrText>
      </w:r>
      <w:r w:rsidR="00F0103F">
        <w:fldChar w:fldCharType="separate"/>
      </w:r>
      <w:r w:rsidR="00A15862">
        <w:t xml:space="preserve">Figure </w:t>
      </w:r>
      <w:r w:rsidR="00A15862">
        <w:rPr>
          <w:noProof/>
        </w:rPr>
        <w:t>7</w:t>
      </w:r>
      <w:r w:rsidR="00F0103F">
        <w:fldChar w:fldCharType="end"/>
      </w:r>
      <w:r>
        <w:t xml:space="preserve">).  </w:t>
      </w:r>
    </w:p>
    <w:p w14:paraId="67B10DED" w14:textId="77777777" w:rsidR="00F0103F" w:rsidRDefault="00F0103F" w:rsidP="00F0103F">
      <w:pPr>
        <w:keepNext/>
        <w:spacing w:after="0"/>
        <w:jc w:val="center"/>
      </w:pPr>
      <w:r w:rsidRPr="00F0103F">
        <w:rPr>
          <w:noProof/>
        </w:rPr>
        <w:drawing>
          <wp:inline distT="0" distB="0" distL="0" distR="0" wp14:anchorId="5D07F3C9" wp14:editId="4CE1CB32">
            <wp:extent cx="2824223" cy="28967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7071" cy="2909888"/>
                    </a:xfrm>
                    <a:prstGeom prst="rect">
                      <a:avLst/>
                    </a:prstGeom>
                    <a:noFill/>
                    <a:ln>
                      <a:noFill/>
                    </a:ln>
                  </pic:spPr>
                </pic:pic>
              </a:graphicData>
            </a:graphic>
          </wp:inline>
        </w:drawing>
      </w:r>
    </w:p>
    <w:p w14:paraId="2EFF48D2" w14:textId="7B360582" w:rsidR="001948E4" w:rsidRDefault="00F0103F" w:rsidP="00F0103F">
      <w:pPr>
        <w:pStyle w:val="Caption"/>
        <w:jc w:val="center"/>
      </w:pPr>
      <w:bookmarkStart w:id="6" w:name="_Ref62404272"/>
      <w:r>
        <w:t xml:space="preserve">Figure </w:t>
      </w:r>
      <w:fldSimple w:instr=" SEQ Figure \* ARABIC ">
        <w:r w:rsidR="00A15862">
          <w:rPr>
            <w:noProof/>
          </w:rPr>
          <w:t>7</w:t>
        </w:r>
      </w:fldSimple>
      <w:bookmarkEnd w:id="6"/>
      <w:r>
        <w:t xml:space="preserve">.  </w:t>
      </w:r>
      <w:r w:rsidRPr="00BD7F34">
        <w:t xml:space="preserve">Location of New </w:t>
      </w:r>
      <w:r>
        <w:t>Solid</w:t>
      </w:r>
      <w:r w:rsidRPr="00BD7F34">
        <w:t xml:space="preserve"> Math Program Within ModOps / </w:t>
      </w:r>
      <w:r>
        <w:t>Solid</w:t>
      </w:r>
      <w:r w:rsidRPr="00BD7F34">
        <w:t xml:space="preserve"> / Math Sub-Menu</w:t>
      </w:r>
    </w:p>
    <w:p w14:paraId="54A69E19" w14:textId="4E0AB466" w:rsidR="00F0103F" w:rsidRDefault="00F0103F" w:rsidP="00F0103F">
      <w:r>
        <w:t xml:space="preserve">This program replaces the </w:t>
      </w:r>
      <w:r w:rsidRPr="00832FAF">
        <w:rPr>
          <w:i/>
          <w:iCs/>
        </w:rPr>
        <w:t>Grid &amp; Constant, Grid &amp; Grid, Add Multiple Grids, Multiply Multiple Grids, Absolute Grid</w:t>
      </w:r>
      <w:r>
        <w:t xml:space="preserve">, and </w:t>
      </w:r>
      <w:r w:rsidRPr="00832FAF">
        <w:rPr>
          <w:i/>
          <w:iCs/>
        </w:rPr>
        <w:t>Grid Sieve</w:t>
      </w:r>
      <w:r>
        <w:t xml:space="preserve"> programs which have been moved to the new </w:t>
      </w:r>
      <w:r w:rsidRPr="00832FAF">
        <w:rPr>
          <w:i/>
          <w:iCs/>
        </w:rPr>
        <w:t>Utilities / Misc</w:t>
      </w:r>
      <w:r>
        <w:rPr>
          <w:i/>
          <w:iCs/>
        </w:rPr>
        <w:t>.</w:t>
      </w:r>
      <w:r w:rsidRPr="00832FAF">
        <w:rPr>
          <w:i/>
          <w:iCs/>
        </w:rPr>
        <w:t xml:space="preserve"> / Obsolete</w:t>
      </w:r>
      <w:r>
        <w:rPr>
          <w:i/>
          <w:iCs/>
        </w:rPr>
        <w:t xml:space="preserve"> Programs</w:t>
      </w:r>
      <w:r>
        <w:t xml:space="preserve"> sub-menu (</w:t>
      </w:r>
      <w:r>
        <w:fldChar w:fldCharType="begin"/>
      </w:r>
      <w:r>
        <w:instrText xml:space="preserve"> REF _Ref62404565 \h </w:instrText>
      </w:r>
      <w:r>
        <w:fldChar w:fldCharType="separate"/>
      </w:r>
      <w:r w:rsidR="00A15862">
        <w:t xml:space="preserve">Figure </w:t>
      </w:r>
      <w:r w:rsidR="00A15862">
        <w:rPr>
          <w:noProof/>
        </w:rPr>
        <w:t>8</w:t>
      </w:r>
      <w:r>
        <w:fldChar w:fldCharType="end"/>
      </w:r>
      <w:r>
        <w:t xml:space="preserve">).  </w:t>
      </w:r>
      <w:r>
        <w:lastRenderedPageBreak/>
        <w:t>These programs have been retained in order to guarantee backwards-compatibility with older versions of RockWorks Playlists.</w:t>
      </w:r>
    </w:p>
    <w:p w14:paraId="713FA927" w14:textId="77777777" w:rsidR="00F0103F" w:rsidRDefault="00F0103F" w:rsidP="00F0103F">
      <w:pPr>
        <w:keepNext/>
        <w:spacing w:after="0"/>
        <w:jc w:val="center"/>
      </w:pPr>
      <w:r w:rsidRPr="00F0103F">
        <w:rPr>
          <w:noProof/>
        </w:rPr>
        <w:drawing>
          <wp:inline distT="0" distB="0" distL="0" distR="0" wp14:anchorId="1E3B8078" wp14:editId="407E2ADE">
            <wp:extent cx="4305783" cy="209468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346" cy="2108093"/>
                    </a:xfrm>
                    <a:prstGeom prst="rect">
                      <a:avLst/>
                    </a:prstGeom>
                    <a:noFill/>
                    <a:ln>
                      <a:noFill/>
                    </a:ln>
                  </pic:spPr>
                </pic:pic>
              </a:graphicData>
            </a:graphic>
          </wp:inline>
        </w:drawing>
      </w:r>
    </w:p>
    <w:p w14:paraId="5766D902" w14:textId="5ACBBB80" w:rsidR="00F0103F" w:rsidRDefault="00F0103F" w:rsidP="00F0103F">
      <w:pPr>
        <w:pStyle w:val="Caption"/>
        <w:jc w:val="center"/>
      </w:pPr>
      <w:bookmarkStart w:id="7" w:name="_Ref62404565"/>
      <w:r>
        <w:t xml:space="preserve">Figure </w:t>
      </w:r>
      <w:fldSimple w:instr=" SEQ Figure \* ARABIC ">
        <w:r w:rsidR="00A15862">
          <w:rPr>
            <w:noProof/>
          </w:rPr>
          <w:t>8</w:t>
        </w:r>
      </w:fldSimple>
      <w:bookmarkEnd w:id="7"/>
      <w:r>
        <w:t>.  Solid</w:t>
      </w:r>
      <w:r w:rsidRPr="00DB464F">
        <w:t xml:space="preserve"> Math Programs Moved to Utilities / Misc. / Obsolete Sub-Menu.</w:t>
      </w:r>
    </w:p>
    <w:p w14:paraId="5CB4E2E5" w14:textId="7F9D5AC0" w:rsidR="00937690" w:rsidRDefault="00937690" w:rsidP="00937690">
      <w:r>
        <w:t xml:space="preserve">The new </w:t>
      </w:r>
      <w:r w:rsidRPr="00937690">
        <w:rPr>
          <w:i/>
          <w:iCs/>
        </w:rPr>
        <w:t>Solid Math</w:t>
      </w:r>
      <w:r>
        <w:t xml:space="preserve"> program behaves in a fashion that is identical to the new </w:t>
      </w:r>
      <w:r w:rsidRPr="00937690">
        <w:rPr>
          <w:i/>
          <w:iCs/>
        </w:rPr>
        <w:t>Grid Math</w:t>
      </w:r>
      <w:r>
        <w:t xml:space="preserve"> program described above.</w:t>
      </w:r>
    </w:p>
    <w:p w14:paraId="09873A3E" w14:textId="77777777" w:rsidR="00937690" w:rsidRPr="00937690" w:rsidRDefault="00937690" w:rsidP="00937690"/>
    <w:sectPr w:rsidR="00937690" w:rsidRPr="00937690" w:rsidSect="003D0C67">
      <w:footerReference w:type="default" r:id="rId15"/>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D886" w14:textId="77777777" w:rsidR="00F339D8" w:rsidRDefault="00F339D8" w:rsidP="003D0C67">
      <w:pPr>
        <w:spacing w:after="0" w:line="240" w:lineRule="auto"/>
      </w:pPr>
      <w:r>
        <w:separator/>
      </w:r>
    </w:p>
  </w:endnote>
  <w:endnote w:type="continuationSeparator" w:id="0">
    <w:p w14:paraId="074A5BF6" w14:textId="77777777" w:rsidR="00F339D8" w:rsidRDefault="00F339D8" w:rsidP="003D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21856"/>
      <w:docPartObj>
        <w:docPartGallery w:val="Page Numbers (Bottom of Page)"/>
        <w:docPartUnique/>
      </w:docPartObj>
    </w:sdtPr>
    <w:sdtEndPr/>
    <w:sdtContent>
      <w:sdt>
        <w:sdtPr>
          <w:id w:val="1728636285"/>
          <w:docPartObj>
            <w:docPartGallery w:val="Page Numbers (Top of Page)"/>
            <w:docPartUnique/>
          </w:docPartObj>
        </w:sdtPr>
        <w:sdtEndPr/>
        <w:sdtContent>
          <w:p w14:paraId="1803004B" w14:textId="77777777" w:rsidR="003D0C67" w:rsidRDefault="003D0C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2F06D3" w14:textId="77777777" w:rsidR="003D0C67" w:rsidRDefault="003D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96A2" w14:textId="77777777" w:rsidR="00F339D8" w:rsidRDefault="00F339D8" w:rsidP="003D0C67">
      <w:pPr>
        <w:spacing w:after="0" w:line="240" w:lineRule="auto"/>
      </w:pPr>
      <w:r>
        <w:separator/>
      </w:r>
    </w:p>
  </w:footnote>
  <w:footnote w:type="continuationSeparator" w:id="0">
    <w:p w14:paraId="6083C22A" w14:textId="77777777" w:rsidR="00F339D8" w:rsidRDefault="00F339D8" w:rsidP="003D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6F1"/>
    <w:multiLevelType w:val="hybridMultilevel"/>
    <w:tmpl w:val="8B52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6732"/>
    <w:multiLevelType w:val="hybridMultilevel"/>
    <w:tmpl w:val="B5FE7A24"/>
    <w:lvl w:ilvl="0" w:tplc="802CA7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33A3295C"/>
    <w:multiLevelType w:val="hybridMultilevel"/>
    <w:tmpl w:val="ADFC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403A9"/>
    <w:multiLevelType w:val="hybridMultilevel"/>
    <w:tmpl w:val="32F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D4CE3"/>
    <w:multiLevelType w:val="hybridMultilevel"/>
    <w:tmpl w:val="B47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63280"/>
    <w:multiLevelType w:val="hybridMultilevel"/>
    <w:tmpl w:val="24726C5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12"/>
    <w:rsid w:val="000C29C7"/>
    <w:rsid w:val="001619B4"/>
    <w:rsid w:val="001948E4"/>
    <w:rsid w:val="001F0B8F"/>
    <w:rsid w:val="002737EF"/>
    <w:rsid w:val="002C2AA6"/>
    <w:rsid w:val="002D19F6"/>
    <w:rsid w:val="003D0C67"/>
    <w:rsid w:val="003D5AA0"/>
    <w:rsid w:val="003D5D25"/>
    <w:rsid w:val="003F69C8"/>
    <w:rsid w:val="00481721"/>
    <w:rsid w:val="004D4B8E"/>
    <w:rsid w:val="00502BAE"/>
    <w:rsid w:val="0056757C"/>
    <w:rsid w:val="00590F6D"/>
    <w:rsid w:val="00607260"/>
    <w:rsid w:val="00641C56"/>
    <w:rsid w:val="006E23F5"/>
    <w:rsid w:val="00702C48"/>
    <w:rsid w:val="00706A4D"/>
    <w:rsid w:val="00730157"/>
    <w:rsid w:val="007540D9"/>
    <w:rsid w:val="00832FAF"/>
    <w:rsid w:val="00937690"/>
    <w:rsid w:val="00943ADC"/>
    <w:rsid w:val="0096754C"/>
    <w:rsid w:val="009940E1"/>
    <w:rsid w:val="009B04FB"/>
    <w:rsid w:val="009D118B"/>
    <w:rsid w:val="00A15862"/>
    <w:rsid w:val="00A438A2"/>
    <w:rsid w:val="00AF4477"/>
    <w:rsid w:val="00B81C95"/>
    <w:rsid w:val="00B85D27"/>
    <w:rsid w:val="00B954BB"/>
    <w:rsid w:val="00BA7B0E"/>
    <w:rsid w:val="00C57B29"/>
    <w:rsid w:val="00C66D7F"/>
    <w:rsid w:val="00CF40CE"/>
    <w:rsid w:val="00D20512"/>
    <w:rsid w:val="00F0103F"/>
    <w:rsid w:val="00F339D8"/>
    <w:rsid w:val="00F35098"/>
    <w:rsid w:val="00F7382A"/>
    <w:rsid w:val="00FA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7296"/>
  <w15:chartTrackingRefBased/>
  <w15:docId w15:val="{7F4910E4-5E90-40B2-820D-BFDCBF4B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C67"/>
  </w:style>
  <w:style w:type="paragraph" w:styleId="Footer">
    <w:name w:val="footer"/>
    <w:basedOn w:val="Normal"/>
    <w:link w:val="FooterChar"/>
    <w:uiPriority w:val="99"/>
    <w:unhideWhenUsed/>
    <w:rsid w:val="003D0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C67"/>
  </w:style>
  <w:style w:type="paragraph" w:styleId="ListParagraph">
    <w:name w:val="List Paragraph"/>
    <w:basedOn w:val="Normal"/>
    <w:uiPriority w:val="34"/>
    <w:qFormat/>
    <w:rsid w:val="00D20512"/>
    <w:pPr>
      <w:ind w:left="720"/>
      <w:contextualSpacing/>
    </w:pPr>
  </w:style>
  <w:style w:type="paragraph" w:styleId="Caption">
    <w:name w:val="caption"/>
    <w:basedOn w:val="Normal"/>
    <w:next w:val="Normal"/>
    <w:uiPriority w:val="35"/>
    <w:unhideWhenUsed/>
    <w:qFormat/>
    <w:rsid w:val="00832F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Reed</dc:creator>
  <cp:keywords/>
  <dc:description/>
  <cp:lastModifiedBy>Jim Reed</cp:lastModifiedBy>
  <cp:revision>4</cp:revision>
  <cp:lastPrinted>2022-02-09T21:27:00Z</cp:lastPrinted>
  <dcterms:created xsi:type="dcterms:W3CDTF">2021-01-25T01:26:00Z</dcterms:created>
  <dcterms:modified xsi:type="dcterms:W3CDTF">2022-02-09T21:53:00Z</dcterms:modified>
</cp:coreProperties>
</file>